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60" w:rsidRDefault="006C4360" w:rsidP="006C4360">
      <w:pPr>
        <w:spacing w:after="200" w:line="276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AREA  TECNICA</w:t>
      </w:r>
    </w:p>
    <w:p w:rsidR="006C4360" w:rsidRDefault="006C4360" w:rsidP="006C436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“Ufficio LL.PP. – Servizi Manutentivi – Demanio Marittimo – SUAP – Commercio – Autorizzazioni Paesaggistiche</w:t>
      </w:r>
    </w:p>
    <w:p w:rsidR="006C4360" w:rsidRDefault="006C4360" w:rsidP="006C4360">
      <w:pPr>
        <w:jc w:val="center"/>
        <w:rPr>
          <w:b/>
          <w:sz w:val="32"/>
          <w:szCs w:val="32"/>
          <w:u w:val="single"/>
        </w:rPr>
      </w:pPr>
    </w:p>
    <w:p w:rsidR="006C4360" w:rsidRDefault="006C4360" w:rsidP="006C4360">
      <w:pPr>
        <w:jc w:val="center"/>
        <w:rPr>
          <w:b/>
          <w:sz w:val="32"/>
          <w:szCs w:val="32"/>
          <w:u w:val="single"/>
        </w:rPr>
      </w:pPr>
    </w:p>
    <w:p w:rsidR="006C4360" w:rsidRPr="00E77E24" w:rsidRDefault="006C4360" w:rsidP="006C4360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Approntamento gara per incarico professionale relativo all’affidamento della progettazione per l’adeguamento sismico Scuola Media Enrico Fermi.</w:t>
      </w:r>
    </w:p>
    <w:p w:rsidR="006C4360" w:rsidRPr="00882647" w:rsidRDefault="006C4360" w:rsidP="006C4360">
      <w:pPr>
        <w:rPr>
          <w:b/>
          <w:sz w:val="28"/>
          <w:szCs w:val="28"/>
          <w:u w:val="single"/>
        </w:rPr>
      </w:pPr>
    </w:p>
    <w:p w:rsidR="006C4360" w:rsidRDefault="006C4360" w:rsidP="006C4360">
      <w:pPr>
        <w:rPr>
          <w:b/>
          <w:sz w:val="32"/>
          <w:szCs w:val="32"/>
          <w:u w:val="single"/>
        </w:rPr>
      </w:pPr>
    </w:p>
    <w:p w:rsidR="006C4360" w:rsidRPr="00E77E24" w:rsidRDefault="006C4360" w:rsidP="006C4360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6C4360" w:rsidRDefault="006C4360" w:rsidP="006C4360">
      <w:pPr>
        <w:rPr>
          <w:b/>
        </w:rPr>
      </w:pPr>
    </w:p>
    <w:p w:rsidR="006C4360" w:rsidRDefault="006C4360" w:rsidP="006C4360">
      <w:r>
        <w:t>Gara per affidamento incarico professionale per la progettazione definitiva ed esecutiva di adeguamento simico della Scuola media Enrico Fermi.</w:t>
      </w:r>
    </w:p>
    <w:p w:rsidR="006C4360" w:rsidRDefault="006C4360" w:rsidP="006C4360">
      <w:pPr>
        <w:autoSpaceDE w:val="0"/>
        <w:autoSpaceDN w:val="0"/>
        <w:adjustRightInd w:val="0"/>
        <w:jc w:val="both"/>
      </w:pPr>
    </w:p>
    <w:p w:rsidR="006C4360" w:rsidRDefault="006C4360" w:rsidP="006C4360">
      <w:pPr>
        <w:rPr>
          <w:b/>
        </w:rPr>
      </w:pPr>
      <w:r>
        <w:rPr>
          <w:b/>
        </w:rPr>
        <w:t>SCADENZA OBIETTIVO:  31.12.2015</w:t>
      </w:r>
    </w:p>
    <w:p w:rsidR="006C4360" w:rsidRDefault="006C4360" w:rsidP="006C4360">
      <w:pPr>
        <w:rPr>
          <w:b/>
        </w:rPr>
      </w:pPr>
    </w:p>
    <w:p w:rsidR="006C4360" w:rsidRPr="00E77E24" w:rsidRDefault="006C4360" w:rsidP="006C4360">
      <w:pPr>
        <w:rPr>
          <w:b/>
        </w:rPr>
      </w:pPr>
    </w:p>
    <w:p w:rsidR="006C4360" w:rsidRDefault="006C4360" w:rsidP="006C4360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6C4360" w:rsidRDefault="006C4360" w:rsidP="006C4360">
      <w:pPr>
        <w:rPr>
          <w:b/>
        </w:rPr>
      </w:pPr>
    </w:p>
    <w:p w:rsidR="006C4360" w:rsidRPr="008B790F" w:rsidRDefault="006C4360" w:rsidP="006C4360">
      <w:pPr>
        <w:pStyle w:val="Paragrafoelenco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Pubblicazione bando ed impegno di spesa per l’affidamento professione della progettazione di cui alla descrizione dell’obiettivo.</w:t>
      </w:r>
    </w:p>
    <w:p w:rsidR="006C4360" w:rsidRPr="008B790F" w:rsidRDefault="006C4360" w:rsidP="006C4360">
      <w:r w:rsidRPr="008B790F">
        <w:t>Scadenza 31/1</w:t>
      </w:r>
      <w:r>
        <w:t>2</w:t>
      </w:r>
      <w:r w:rsidRPr="008B790F">
        <w:t xml:space="preserve">/2015   Responsabile Arch. Luigi </w:t>
      </w:r>
      <w:proofErr w:type="spellStart"/>
      <w:r w:rsidRPr="008B790F">
        <w:t>Irelli</w:t>
      </w:r>
      <w:proofErr w:type="spellEnd"/>
    </w:p>
    <w:p w:rsidR="006C4360" w:rsidRDefault="006C4360" w:rsidP="006C4360">
      <w:pPr>
        <w:rPr>
          <w:b/>
        </w:rPr>
      </w:pPr>
    </w:p>
    <w:p w:rsidR="006C4360" w:rsidRDefault="006C4360" w:rsidP="006C4360">
      <w:pPr>
        <w:rPr>
          <w:b/>
        </w:rPr>
      </w:pPr>
    </w:p>
    <w:p w:rsidR="006C4360" w:rsidRDefault="006C4360" w:rsidP="006C4360">
      <w:pPr>
        <w:rPr>
          <w:b/>
        </w:rPr>
      </w:pPr>
      <w:r>
        <w:rPr>
          <w:b/>
        </w:rPr>
        <w:t>RISORSE UMANE E STRUMENTALI</w:t>
      </w:r>
    </w:p>
    <w:p w:rsidR="006C4360" w:rsidRPr="00414ACA" w:rsidRDefault="006C4360" w:rsidP="006C4360">
      <w:pPr>
        <w:jc w:val="both"/>
      </w:pPr>
      <w:r w:rsidRPr="00414ACA">
        <w:t>Si intendono quelle che nel corso della durata dell’Obiettivo sono a questi assegnate dal Responsabile</w:t>
      </w:r>
    </w:p>
    <w:p w:rsidR="006C4360" w:rsidRPr="006E3AA9" w:rsidRDefault="006C4360" w:rsidP="006C4360"/>
    <w:p w:rsidR="006C4360" w:rsidRPr="00E77E24" w:rsidRDefault="006C4360" w:rsidP="006C4360">
      <w:pPr>
        <w:rPr>
          <w:b/>
        </w:rPr>
      </w:pPr>
      <w:r>
        <w:rPr>
          <w:b/>
        </w:rPr>
        <w:t>RISORSE STRUMENTALI</w:t>
      </w:r>
    </w:p>
    <w:p w:rsidR="006C4360" w:rsidRDefault="006C4360" w:rsidP="006C4360">
      <w:r w:rsidRPr="005F5762">
        <w:t>Dotazioni assegnate al</w:t>
      </w:r>
      <w:r>
        <w:t>l’Area Tecnica</w:t>
      </w:r>
    </w:p>
    <w:p w:rsidR="006C4360" w:rsidRPr="005F5762" w:rsidRDefault="006C4360" w:rsidP="006C4360"/>
    <w:p w:rsidR="006C4360" w:rsidRPr="00E77E24" w:rsidRDefault="006C4360" w:rsidP="006C4360">
      <w:pPr>
        <w:rPr>
          <w:b/>
        </w:rPr>
      </w:pPr>
    </w:p>
    <w:p w:rsidR="006C4360" w:rsidRDefault="006C4360" w:rsidP="006C4360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RISULTATO</w:t>
      </w:r>
    </w:p>
    <w:p w:rsidR="006C4360" w:rsidRDefault="006C4360" w:rsidP="006C4360">
      <w:pPr>
        <w:rPr>
          <w:b/>
        </w:rPr>
      </w:pPr>
      <w:r w:rsidRPr="004703B9">
        <w:rPr>
          <w:b/>
        </w:rPr>
        <w:t xml:space="preserve">100% </w:t>
      </w:r>
      <w:r>
        <w:rPr>
          <w:b/>
        </w:rPr>
        <w:t>pubblicazione bando e impegnata la spesa nei termini previsti;</w:t>
      </w:r>
    </w:p>
    <w:p w:rsidR="006C4360" w:rsidRDefault="006C4360" w:rsidP="006C4360">
      <w:pPr>
        <w:rPr>
          <w:b/>
        </w:rPr>
      </w:pPr>
      <w:r>
        <w:rPr>
          <w:b/>
        </w:rPr>
        <w:t>80% pubblicazione bando e impegnata la spesa oltre 15 giorni dei termini previsti;</w:t>
      </w:r>
    </w:p>
    <w:p w:rsidR="006C4360" w:rsidRDefault="006C4360" w:rsidP="006C4360">
      <w:pPr>
        <w:rPr>
          <w:b/>
        </w:rPr>
      </w:pPr>
      <w:r>
        <w:rPr>
          <w:b/>
        </w:rPr>
        <w:t>50% pubblicazione bando e impegnata la spesa oltre 30 giorni dei termini previsti;</w:t>
      </w:r>
    </w:p>
    <w:p w:rsidR="006C4360" w:rsidRDefault="006C4360" w:rsidP="006C4360">
      <w:pPr>
        <w:rPr>
          <w:b/>
          <w:u w:val="single"/>
        </w:rPr>
      </w:pPr>
    </w:p>
    <w:p w:rsidR="006C4360" w:rsidRPr="00F73EE4" w:rsidRDefault="006C4360" w:rsidP="006C4360">
      <w:pPr>
        <w:rPr>
          <w:b/>
          <w:u w:val="single"/>
        </w:rPr>
      </w:pPr>
      <w:r w:rsidRPr="00F73EE4">
        <w:rPr>
          <w:b/>
          <w:u w:val="single"/>
        </w:rPr>
        <w:t>NOTE</w:t>
      </w:r>
    </w:p>
    <w:p w:rsidR="008C641E" w:rsidRPr="006C4360" w:rsidRDefault="008C641E" w:rsidP="006C4360"/>
    <w:sectPr w:rsidR="008C641E" w:rsidRPr="006C4360" w:rsidSect="007D0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7005"/>
    <w:multiLevelType w:val="hybridMultilevel"/>
    <w:tmpl w:val="FA74C2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641E"/>
    <w:rsid w:val="006C4360"/>
    <w:rsid w:val="007D0D34"/>
    <w:rsid w:val="008C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6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64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Ricucci Maria</dc:creator>
  <cp:lastModifiedBy>Ricucci Maria</cp:lastModifiedBy>
  <cp:revision>2</cp:revision>
  <dcterms:created xsi:type="dcterms:W3CDTF">2015-08-07T12:44:00Z</dcterms:created>
  <dcterms:modified xsi:type="dcterms:W3CDTF">2015-08-07T12:44:00Z</dcterms:modified>
</cp:coreProperties>
</file>